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SUBOTA ( nadoknada) 20. 11. 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 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HRVATSKI JEZIK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rFonts w:cs="Calibri"/>
          <w:b/>
          <w:b/>
          <w:bCs/>
          <w:iCs/>
          <w:sz w:val="26"/>
          <w:szCs w:val="26"/>
        </w:rPr>
      </w:pPr>
      <w:r>
        <w:rPr>
          <w:rFonts w:cs="Calibri"/>
          <w:b/>
          <w:bCs/>
          <w:iCs/>
          <w:sz w:val="26"/>
          <w:szCs w:val="26"/>
        </w:rPr>
        <w:t>Vježbanje i ponavljanje jezičnih sadržaja</w:t>
      </w:r>
    </w:p>
    <w:p>
      <w:pPr>
        <w:pStyle w:val="Normal1"/>
        <w:rPr>
          <w:rFonts w:cs="Calibri"/>
          <w:i/>
          <w:i/>
          <w:sz w:val="26"/>
          <w:szCs w:val="26"/>
        </w:rPr>
      </w:pPr>
      <w:r>
        <w:rPr>
          <w:rFonts w:cs="Calibri"/>
          <w:i/>
          <w:sz w:val="26"/>
          <w:szCs w:val="26"/>
        </w:rPr>
        <w:t>Danas ćeš vježbati i ponavljati sadržaja o glagolima.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Ponovi.</w:t>
      </w:r>
    </w:p>
    <w:p>
      <w:pPr>
        <w:pStyle w:val="Normal1"/>
        <w:rPr/>
      </w:pPr>
      <w:r>
        <w:rPr>
          <w:rStyle w:val="Zadanifontodlomka"/>
          <w:rFonts w:cs="Calibri"/>
          <w:sz w:val="26"/>
          <w:szCs w:val="26"/>
        </w:rPr>
        <w:t xml:space="preserve">Glagoli su riječi kojima se izriče </w:t>
      </w:r>
      <w:r>
        <w:rPr>
          <w:rStyle w:val="Zadanifontodlomka"/>
          <w:rFonts w:cs="Calibri"/>
          <w:color w:val="00B050"/>
          <w:sz w:val="26"/>
          <w:szCs w:val="26"/>
        </w:rPr>
        <w:t>radnja</w:t>
      </w:r>
      <w:r>
        <w:rPr>
          <w:rStyle w:val="Zadanifontodlomka"/>
          <w:rFonts w:cs="Calibri"/>
          <w:sz w:val="26"/>
          <w:szCs w:val="26"/>
        </w:rPr>
        <w:t xml:space="preserve">, </w:t>
      </w:r>
      <w:r>
        <w:rPr>
          <w:rStyle w:val="Zadanifontodlomka"/>
          <w:rFonts w:cs="Calibri"/>
          <w:color w:val="00B050"/>
          <w:sz w:val="26"/>
          <w:szCs w:val="26"/>
        </w:rPr>
        <w:t>stanje</w:t>
      </w:r>
      <w:r>
        <w:rPr>
          <w:rStyle w:val="Zadanifontodlomka"/>
          <w:rFonts w:cs="Calibri"/>
          <w:sz w:val="26"/>
          <w:szCs w:val="26"/>
        </w:rPr>
        <w:t xml:space="preserve"> ili </w:t>
      </w:r>
      <w:r>
        <w:rPr>
          <w:rStyle w:val="Zadanifontodlomka"/>
          <w:rFonts w:cs="Calibri"/>
          <w:color w:val="00B050"/>
          <w:sz w:val="26"/>
          <w:szCs w:val="26"/>
        </w:rPr>
        <w:t>zbivanje</w:t>
      </w:r>
      <w:r>
        <w:rPr>
          <w:rStyle w:val="Zadanifontodlomka"/>
          <w:rFonts w:cs="Calibri"/>
          <w:sz w:val="26"/>
          <w:szCs w:val="26"/>
        </w:rPr>
        <w:t xml:space="preserve"> ( u prirodi i bićima).</w:t>
      </w:r>
    </w:p>
    <w:tbl>
      <w:tblPr>
        <w:tblW w:w="89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2976"/>
        <w:gridCol w:w="2976"/>
      </w:tblGrid>
      <w:tr>
        <w:trPr>
          <w:trHeight w:val="2529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Zadanifontodlomka"/>
                <w:rFonts w:cs="Calibri"/>
                <w:color w:val="00B050"/>
                <w:sz w:val="26"/>
                <w:szCs w:val="26"/>
              </w:rPr>
              <w:t xml:space="preserve">GLAGOLI RADNJE </w:t>
            </w:r>
            <w:r>
              <w:rPr>
                <w:rStyle w:val="Zadanifontodlomka"/>
                <w:rFonts w:cs="Calibri"/>
                <w:sz w:val="26"/>
                <w:szCs w:val="26"/>
              </w:rPr>
              <w:t>označuju da se nešto radi ili događa.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Zadanifontodlomka"/>
                <w:rFonts w:cs="Calibri"/>
                <w:color w:val="00B050"/>
                <w:sz w:val="26"/>
                <w:szCs w:val="26"/>
              </w:rPr>
              <w:t xml:space="preserve">GLAGOLI STANJA </w:t>
            </w:r>
            <w:r>
              <w:rPr>
                <w:rStyle w:val="Zadanifontodlomka"/>
                <w:rFonts w:cs="Calibri"/>
                <w:sz w:val="26"/>
                <w:szCs w:val="26"/>
              </w:rPr>
              <w:t>označuju stanje u kojem se netko ili nešto nalazi. Ništa se ne radi i ništa se vidljivo ne događa, niti zbiva.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Zadanifontodlomka"/>
                <w:rFonts w:cs="Calibri"/>
                <w:color w:val="00B050"/>
                <w:sz w:val="26"/>
                <w:szCs w:val="26"/>
              </w:rPr>
              <w:t xml:space="preserve">GLAGOLI ZBIVANJA </w:t>
            </w:r>
            <w:r>
              <w:rPr>
                <w:rStyle w:val="Zadanifontodlomka"/>
                <w:rFonts w:cs="Calibri"/>
                <w:sz w:val="26"/>
                <w:szCs w:val="26"/>
              </w:rPr>
              <w:t>označuju zbivanja u prirodi i u ljudima.</w:t>
            </w:r>
          </w:p>
        </w:tc>
      </w:tr>
      <w:tr>
        <w:trPr>
          <w:trHeight w:val="526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piše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sjedi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razmišlja</w:t>
            </w:r>
          </w:p>
        </w:tc>
      </w:tr>
      <w:tr>
        <w:trPr>
          <w:trHeight w:val="526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daje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šuti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sijeva</w:t>
            </w:r>
          </w:p>
        </w:tc>
      </w:tr>
      <w:tr>
        <w:trPr>
          <w:trHeight w:val="526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vrti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sanja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raste</w:t>
            </w:r>
          </w:p>
        </w:tc>
      </w:tr>
    </w:tbl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Zadatke ispod riješi u bilježnicu prema uputama. </w:t>
      </w:r>
    </w:p>
    <w:p>
      <w:pPr>
        <w:pStyle w:val="Normal1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">
                <wp:simplePos x="0" y="0"/>
                <wp:positionH relativeFrom="column">
                  <wp:posOffset>-229235</wp:posOffset>
                </wp:positionH>
                <wp:positionV relativeFrom="paragraph">
                  <wp:posOffset>345440</wp:posOffset>
                </wp:positionV>
                <wp:extent cx="563880" cy="114935"/>
                <wp:effectExtent l="0" t="0" r="0" b="0"/>
                <wp:wrapNone/>
                <wp:docPr id="1" name="Strelica: desn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00" cy="114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89" h="182">
                              <a:moveTo>
                                <a:pt x="0" y="45"/>
                              </a:moveTo>
                              <a:lnTo>
                                <a:pt x="798" y="45"/>
                              </a:lnTo>
                              <a:lnTo>
                                <a:pt x="798" y="0"/>
                              </a:lnTo>
                              <a:lnTo>
                                <a:pt x="888" y="90"/>
                              </a:lnTo>
                              <a:lnTo>
                                <a:pt x="798" y="181"/>
                              </a:lnTo>
                              <a:lnTo>
                                <a:pt x="798" y="135"/>
                              </a:lnTo>
                              <a:lnTo>
                                <a:pt x="0" y="135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600">
                          <a:solidFill>
                            <a:srgbClr val="00b05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elica: desno 4" coordsize="21600,21600" path="l-2147483647,-2147483648l-2147483647,0l21600,10800l-2147483647,21600l-2147483647,-2147483646l0,-2147483646xe" fillcolor="#00b050" stroked="t" style="position:absolute;margin-left:-18.05pt;margin-top:27.2pt;width:44.3pt;height:8.95pt;mso-wrap-style:none;v-text-anchor:middle">
                <v:fill o:detectmouseclick="t" type="solid" color2="#ff4faf"/>
                <v:stroke color="#00b050" weight="12600" joinstyle="miter" endcap="flat"/>
                <w10:wrap type="none"/>
              </v:shape>
            </w:pict>
          </mc:Fallback>
        </mc:AlternateContent>
      </w:r>
      <w:r>
        <w:rPr>
          <w:rStyle w:val="Zadanifontodlomka"/>
          <w:rFonts w:cs="Calibri"/>
          <w:sz w:val="26"/>
          <w:szCs w:val="26"/>
        </w:rPr>
        <w:t>UPUTE:</w:t>
      </w:r>
    </w:p>
    <w:p>
      <w:pPr>
        <w:pStyle w:val="Normal1"/>
        <w:rPr/>
      </w:pPr>
      <w:r>
        <mc:AlternateContent>
          <mc:Choice Requires="wps">
            <w:drawing>
              <wp:anchor behindDoc="0" distT="12700" distB="12700" distL="12700" distR="12700" simplePos="0" locked="0" layoutInCell="0" allowOverlap="1" relativeHeight="3">
                <wp:simplePos x="0" y="0"/>
                <wp:positionH relativeFrom="column">
                  <wp:posOffset>-243840</wp:posOffset>
                </wp:positionH>
                <wp:positionV relativeFrom="paragraph">
                  <wp:posOffset>337820</wp:posOffset>
                </wp:positionV>
                <wp:extent cx="563880" cy="114935"/>
                <wp:effectExtent l="0" t="0" r="0" b="0"/>
                <wp:wrapNone/>
                <wp:docPr id="2" name="Strelica: desn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00" cy="114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889" h="182">
                              <a:moveTo>
                                <a:pt x="0" y="45"/>
                              </a:moveTo>
                              <a:lnTo>
                                <a:pt x="798" y="45"/>
                              </a:lnTo>
                              <a:lnTo>
                                <a:pt x="798" y="0"/>
                              </a:lnTo>
                              <a:lnTo>
                                <a:pt x="888" y="90"/>
                              </a:lnTo>
                              <a:lnTo>
                                <a:pt x="798" y="181"/>
                              </a:lnTo>
                              <a:lnTo>
                                <a:pt x="798" y="135"/>
                              </a:lnTo>
                              <a:lnTo>
                                <a:pt x="0" y="135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00b050"/>
                        </a:solidFill>
                        <a:ln w="25560">
                          <a:solidFill>
                            <a:srgbClr val="00b05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trelica: desno 5" coordsize="21600,21600" path="l-2147483647,-2147483648l-2147483647,0l21600,10800l-2147483647,21600l-2147483647,-2147483646l0,-2147483646xe" fillcolor="#00b050" stroked="t" style="position:absolute;margin-left:-19.2pt;margin-top:26.6pt;width:44.3pt;height:8.95pt;mso-wrap-style:none;v-text-anchor:middle">
                <v:fill o:detectmouseclick="t" type="solid" color2="#ff4faf"/>
                <v:stroke color="#00b050" weight="25560" joinstyle="miter" endcap="flat"/>
                <w10:wrap type="none"/>
              </v:shape>
            </w:pict>
          </mc:Fallback>
        </mc:AlternateContent>
      </w:r>
      <w:r>
        <w:rPr>
          <w:rStyle w:val="Zadanifontodlomka"/>
          <w:rFonts w:cs="Calibri"/>
          <w:sz w:val="26"/>
          <w:szCs w:val="26"/>
        </w:rPr>
        <w:t xml:space="preserve">           </w:t>
      </w:r>
      <w:r>
        <w:rPr>
          <w:rStyle w:val="Zadanifontodlomka"/>
          <w:rFonts w:cs="Calibri"/>
          <w:sz w:val="26"/>
          <w:szCs w:val="26"/>
        </w:rPr>
        <w:t>Pitanja ne prepisuj.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</w:t>
      </w:r>
      <w:r>
        <w:rPr>
          <w:rFonts w:cs="Calibri"/>
          <w:sz w:val="26"/>
          <w:szCs w:val="26"/>
        </w:rPr>
        <w:t>Pažljivo čitaj zadatke.</w:t>
      </w:r>
    </w:p>
    <w:p>
      <w:pPr>
        <w:pStyle w:val="Normal1"/>
        <w:rPr>
          <w:rFonts w:cs="Calibri"/>
          <w:b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>GLAGOLI</w:t>
      </w:r>
    </w:p>
    <w:p>
      <w:pPr>
        <w:pStyle w:val="Odlomakpopisa"/>
        <w:numPr>
          <w:ilvl w:val="0"/>
          <w:numId w:val="1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Promotri tvrdnje! Točne tvrdnje prepiši u pisanku.</w:t>
      </w:r>
    </w:p>
    <w:p>
      <w:pPr>
        <w:pStyle w:val="Odlomakpopisa"/>
        <w:numPr>
          <w:ilvl w:val="0"/>
          <w:numId w:val="2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Glagoli su riječi kojima imenujemo stvari, bića i pojave.</w:t>
      </w:r>
    </w:p>
    <w:p>
      <w:pPr>
        <w:pStyle w:val="Odlomakpopisa"/>
        <w:numPr>
          <w:ilvl w:val="0"/>
          <w:numId w:val="2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Glagolima izričemo kakve su stvari, bića i pojave.</w:t>
      </w:r>
    </w:p>
    <w:p>
      <w:pPr>
        <w:pStyle w:val="Odlomakpopisa"/>
        <w:numPr>
          <w:ilvl w:val="0"/>
          <w:numId w:val="2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Glagoli su riječima kojima izričemo radnju, stanje i zbivanje.</w:t>
      </w:r>
    </w:p>
    <w:p>
      <w:pPr>
        <w:pStyle w:val="Odlomakpopisa"/>
        <w:numPr>
          <w:ilvl w:val="0"/>
          <w:numId w:val="2"/>
        </w:numPr>
        <w:rPr/>
      </w:pPr>
      <w:r>
        <w:rPr>
          <w:rStyle w:val="Zadanifontodlomka"/>
          <w:rFonts w:cs="Calibri"/>
          <w:sz w:val="26"/>
          <w:szCs w:val="26"/>
        </w:rPr>
        <w:t xml:space="preserve">Riječ </w:t>
      </w:r>
      <w:r>
        <w:rPr>
          <w:rStyle w:val="Zadanifontodlomka"/>
          <w:rFonts w:cs="Calibri"/>
          <w:b/>
          <w:bCs/>
          <w:i/>
          <w:iCs/>
          <w:sz w:val="26"/>
          <w:szCs w:val="26"/>
        </w:rPr>
        <w:t>kišiti</w:t>
      </w:r>
      <w:r>
        <w:rPr>
          <w:rStyle w:val="Zadanifontodlomka"/>
          <w:rFonts w:cs="Calibri"/>
          <w:sz w:val="26"/>
          <w:szCs w:val="26"/>
        </w:rPr>
        <w:t xml:space="preserve"> označava pojavu.</w:t>
      </w:r>
    </w:p>
    <w:p>
      <w:pPr>
        <w:pStyle w:val="Odlomakpopisa"/>
        <w:numPr>
          <w:ilvl w:val="0"/>
          <w:numId w:val="2"/>
        </w:numPr>
        <w:rPr/>
      </w:pPr>
      <w:r>
        <w:rPr>
          <w:rStyle w:val="Zadanifontodlomka"/>
          <w:rFonts w:cs="Calibri"/>
          <w:sz w:val="26"/>
          <w:szCs w:val="26"/>
        </w:rPr>
        <w:t xml:space="preserve">Riječ </w:t>
      </w:r>
      <w:r>
        <w:rPr>
          <w:rStyle w:val="Zadanifontodlomka"/>
          <w:rFonts w:cs="Calibri"/>
          <w:b/>
          <w:bCs/>
          <w:i/>
          <w:iCs/>
          <w:sz w:val="26"/>
          <w:szCs w:val="26"/>
        </w:rPr>
        <w:t>plesati</w:t>
      </w:r>
      <w:r>
        <w:rPr>
          <w:rStyle w:val="Zadanifontodlomka"/>
          <w:rFonts w:cs="Calibri"/>
          <w:sz w:val="26"/>
          <w:szCs w:val="26"/>
        </w:rPr>
        <w:t xml:space="preserve"> označava glagolsku radnju.</w:t>
      </w:r>
    </w:p>
    <w:p>
      <w:pPr>
        <w:pStyle w:val="Odlomakpopisa"/>
        <w:ind w:left="108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Odlomakpopisa"/>
        <w:numPr>
          <w:ilvl w:val="0"/>
          <w:numId w:val="4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Pročitaj pjesmu, uoči glagoli te ih razvrstaj u tablicu tako što ćeš tablicu nacrtati i ispuniti u bilježnicu.</w:t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Glagoli</w:t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tbl>
      <w:tblPr>
        <w:tblW w:w="435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021"/>
      </w:tblGrid>
      <w:tr>
        <w:trPr>
          <w:trHeight w:val="1819" w:hRule="atLeast"/>
        </w:trPr>
        <w:tc>
          <w:tcPr>
            <w:tcW w:w="1329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</w:tcPr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  <w:t>GLAGOLI</w:t>
            </w:r>
          </w:p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  <w:t>RADANJE</w:t>
            </w:r>
          </w:p>
        </w:tc>
        <w:tc>
          <w:tcPr>
            <w:tcW w:w="3021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</w:tcPr>
          <w:p>
            <w:pPr>
              <w:pStyle w:val="Normal1"/>
              <w:spacing w:lineRule="auto" w:line="240" w:before="0" w:after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</w:r>
          </w:p>
        </w:tc>
      </w:tr>
      <w:tr>
        <w:trPr>
          <w:trHeight w:val="1819" w:hRule="atLeast"/>
        </w:trPr>
        <w:tc>
          <w:tcPr>
            <w:tcW w:w="1329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</w:tcPr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  <w:t>GLAGOLI</w:t>
            </w:r>
          </w:p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  <w:t xml:space="preserve">STANJA </w:t>
            </w:r>
          </w:p>
        </w:tc>
        <w:tc>
          <w:tcPr>
            <w:tcW w:w="3021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</w:tcPr>
          <w:p>
            <w:pPr>
              <w:pStyle w:val="Normal1"/>
              <w:spacing w:lineRule="auto" w:line="240" w:before="0" w:after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</w:r>
          </w:p>
        </w:tc>
      </w:tr>
      <w:tr>
        <w:trPr>
          <w:trHeight w:val="1752" w:hRule="atLeast"/>
        </w:trPr>
        <w:tc>
          <w:tcPr>
            <w:tcW w:w="1329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</w:tcPr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  <w:t>GLAGOLI</w:t>
            </w:r>
          </w:p>
          <w:p>
            <w:pPr>
              <w:pStyle w:val="Normal1"/>
              <w:spacing w:lineRule="auto" w:line="240" w:before="0" w:after="0"/>
              <w:rPr>
                <w:rFonts w:cs="Calibri"/>
                <w:b/>
                <w:b/>
                <w:bCs/>
                <w:color w:val="00B050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B050"/>
                <w:sz w:val="26"/>
                <w:szCs w:val="26"/>
              </w:rPr>
              <w:t>ZBIVANJA</w:t>
            </w:r>
          </w:p>
        </w:tc>
        <w:tc>
          <w:tcPr>
            <w:tcW w:w="3021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</w:tcPr>
          <w:p>
            <w:pPr>
              <w:pStyle w:val="Normal1"/>
              <w:spacing w:lineRule="auto" w:line="240" w:before="0" w:after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</w:r>
          </w:p>
        </w:tc>
      </w:tr>
    </w:tbl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Dok mama  ručak kuha,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Kod bake je već gotova juha.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Djed gleda tv,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 Maja pjeva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Dok vani grmi i sijeva.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Ivor šeta psa dok nema susjeda.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I svi su tu negdje na hrpi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Čekaju da vani zagrmi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Pa kad kiša pada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Vjeruju da je za odmor sada. 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Ali sunce brzo trči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Da se i jaje prži.</w:t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1"/>
        <w:tabs>
          <w:tab w:val="clear" w:pos="708"/>
        </w:tabs>
        <w:ind w:left="720" w:hanging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Odlomakpopisa"/>
        <w:numPr>
          <w:ilvl w:val="0"/>
          <w:numId w:val="4"/>
        </w:num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Uoči uljeze. Zapiši ih.</w:t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pišem, gledam, sunce, trčim</w:t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sanja,  Sanja, leži, spava</w:t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pjeva, grmi, sijeva, raste</w:t>
      </w:r>
    </w:p>
    <w:p>
      <w:pPr>
        <w:pStyle w:val="Odlomakpopisa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  <w:r>
        <w:br w:type="page"/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MATEMATIKA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Riješi zadatke u radnoj bilježnici str. 36 i 37  (PONAVLJANJE 2 ; MOZGALICE).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PRIRODA I DRUŠTVO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Riješi zadatke u udžbeniku str. 56 i 57 (VJEŽBANJE I PONALJANJE).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TZK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Zagrij svoje tijelo vježbama za zagrijavanje ( glava, trup udovi ).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Igraj se i vježbaj! U dvorištu ili pred zgradom nacrtaj školicu -igraj se, skači!</w:t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t xml:space="preserve">Imaš li vijaču ili nešto u kući što ti može poslužiti kao vijača- vježbaj preskakanje vijače! Dobru zabavu ti želim!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paragraph" w:styleId="Odlomakpopisa">
    <w:name w:val="Odlomak popisa"/>
    <w:basedOn w:val="Normal1"/>
    <w:qFormat/>
    <w:pPr>
      <w:tabs>
        <w:tab w:val="clear" w:pos="708"/>
      </w:tabs>
      <w:suppressAutoHyphens w:val="true"/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Pages>3</Pages>
  <Words>296</Words>
  <Characters>1691</Characters>
  <CharactersWithSpaces>1984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2021-11-19T21:44:00Z</dcterms:created>
  <dc:creator>Korisnik</dc:creator>
  <dc:description/>
  <dc:language>en-US</dc:language>
  <cp:lastModifiedBy>Korisnik</cp:lastModifiedBy>
  <dcterms:modified xsi:type="dcterms:W3CDTF">2021-11-19T22:34:00Z</dcterms:modified>
  <cp:revision>2</cp:revision>
  <dc:subject/>
  <dc:title/>
</cp:coreProperties>
</file>